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A9F9A" w14:textId="77777777" w:rsidR="00504FB3" w:rsidRPr="000D756A" w:rsidRDefault="000D756A" w:rsidP="000D756A">
      <w:pPr>
        <w:spacing w:after="0" w:line="240" w:lineRule="auto"/>
        <w:jc w:val="right"/>
        <w:rPr>
          <w:rFonts w:eastAsia="Times New Roman" w:cs="Times New Roman"/>
          <w:b/>
          <w:bCs/>
          <w:spacing w:val="-2"/>
          <w:sz w:val="24"/>
          <w:lang w:eastAsia="pl-PL"/>
        </w:rPr>
      </w:pPr>
      <w:r w:rsidRPr="000D756A">
        <w:rPr>
          <w:rFonts w:eastAsia="Times New Roman" w:cs="Times New Roman"/>
          <w:bCs/>
          <w:spacing w:val="-2"/>
          <w:sz w:val="24"/>
          <w:lang w:eastAsia="pl-PL"/>
        </w:rPr>
        <w:t>INFORMACJA PRASOWA</w:t>
      </w:r>
    </w:p>
    <w:p w14:paraId="2E89B834" w14:textId="77777777" w:rsidR="00A30F88" w:rsidRPr="00D46301" w:rsidRDefault="00A30F88" w:rsidP="005922F6">
      <w:pPr>
        <w:spacing w:after="0" w:line="240" w:lineRule="auto"/>
        <w:jc w:val="both"/>
        <w:rPr>
          <w:rFonts w:eastAsia="Times New Roman" w:cs="Times New Roman"/>
          <w:b/>
          <w:bCs/>
          <w:spacing w:val="-2"/>
          <w:lang w:eastAsia="pl-PL"/>
        </w:rPr>
      </w:pPr>
    </w:p>
    <w:p w14:paraId="746C73E3" w14:textId="77777777" w:rsidR="0054097B" w:rsidRDefault="0054097B" w:rsidP="00A30F88">
      <w:pPr>
        <w:spacing w:after="0" w:line="240" w:lineRule="auto"/>
        <w:jc w:val="center"/>
        <w:rPr>
          <w:rFonts w:eastAsia="Times New Roman" w:cs="Times New Roman"/>
          <w:b/>
          <w:bCs/>
          <w:spacing w:val="-2"/>
          <w:sz w:val="28"/>
          <w:lang w:eastAsia="pl-PL"/>
        </w:rPr>
      </w:pPr>
    </w:p>
    <w:p w14:paraId="7FA6B2DD" w14:textId="77777777" w:rsidR="00504FB3" w:rsidRPr="00D46301" w:rsidRDefault="00B62D33" w:rsidP="00A30F88">
      <w:pPr>
        <w:spacing w:after="0" w:line="240" w:lineRule="auto"/>
        <w:jc w:val="center"/>
        <w:rPr>
          <w:rFonts w:eastAsia="Times New Roman" w:cs="Times New Roman"/>
          <w:b/>
          <w:bCs/>
          <w:spacing w:val="-2"/>
          <w:sz w:val="28"/>
          <w:lang w:eastAsia="pl-PL"/>
        </w:rPr>
      </w:pPr>
      <w:r w:rsidRPr="00D46301">
        <w:rPr>
          <w:rFonts w:eastAsia="Times New Roman" w:cs="Times New Roman"/>
          <w:b/>
          <w:bCs/>
          <w:spacing w:val="-2"/>
          <w:sz w:val="28"/>
          <w:lang w:eastAsia="pl-PL"/>
        </w:rPr>
        <w:t>Nowoczesne Centrum Analiz Medialnych UW już otwarte</w:t>
      </w:r>
    </w:p>
    <w:p w14:paraId="3928BB9A" w14:textId="77777777" w:rsidR="00504FB3" w:rsidRPr="00D46301" w:rsidRDefault="00504FB3" w:rsidP="005922F6">
      <w:pPr>
        <w:spacing w:after="0" w:line="240" w:lineRule="auto"/>
        <w:jc w:val="both"/>
        <w:rPr>
          <w:rFonts w:eastAsia="Times New Roman" w:cs="Times New Roman"/>
          <w:b/>
          <w:bCs/>
          <w:spacing w:val="-2"/>
          <w:lang w:eastAsia="pl-PL"/>
        </w:rPr>
      </w:pPr>
    </w:p>
    <w:p w14:paraId="6AB1CB66" w14:textId="77777777" w:rsidR="00504FB3" w:rsidRPr="00D46301" w:rsidRDefault="00504FB3" w:rsidP="005922F6">
      <w:pPr>
        <w:spacing w:after="0" w:line="240" w:lineRule="auto"/>
        <w:jc w:val="both"/>
        <w:rPr>
          <w:rFonts w:eastAsia="Times New Roman" w:cs="Times New Roman"/>
          <w:b/>
          <w:bCs/>
          <w:spacing w:val="-2"/>
          <w:lang w:eastAsia="pl-PL"/>
        </w:rPr>
      </w:pPr>
    </w:p>
    <w:p w14:paraId="41D4FAB2" w14:textId="77777777" w:rsidR="00A30F88" w:rsidRPr="00D46301" w:rsidRDefault="00EA27E7" w:rsidP="005922F6">
      <w:pPr>
        <w:spacing w:after="0" w:line="240" w:lineRule="auto"/>
        <w:jc w:val="both"/>
        <w:rPr>
          <w:rFonts w:eastAsia="Times New Roman" w:cs="Times New Roman"/>
          <w:b/>
          <w:bCs/>
          <w:spacing w:val="-2"/>
          <w:sz w:val="24"/>
          <w:lang w:eastAsia="pl-PL"/>
        </w:rPr>
      </w:pPr>
      <w:r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Warszawa, 19.10.2017 r. </w:t>
      </w:r>
      <w:r w:rsidR="00A30F88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– </w:t>
      </w:r>
      <w:r w:rsidR="00AF0864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Doświadczenia wirtualnej rzeczywistości, </w:t>
      </w:r>
      <w:r w:rsidR="007654AB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identyfikacja odczuwanych</w:t>
      </w:r>
      <w:r w:rsidR="00892E0D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emocji</w:t>
      </w:r>
      <w:r w:rsidR="00AF0864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,</w:t>
      </w:r>
      <w:r w:rsidR="007654AB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śledzenie</w:t>
      </w:r>
      <w:r w:rsidR="00AF0864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</w:t>
      </w:r>
      <w:r w:rsidR="007654AB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ruch</w:t>
      </w:r>
      <w:r w:rsidR="000E0298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u</w:t>
      </w:r>
      <w:r w:rsidR="007654AB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gałek ocznych i aktywności fal mózgowych</w:t>
      </w:r>
      <w:r w:rsidR="00AF0864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– to tylko niektóre</w:t>
      </w:r>
      <w:r w:rsidR="007654AB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pomiary, jakie naukowcy z UW będą mogli przeprowadzić za pomocą nowoczesnego sp</w:t>
      </w:r>
      <w:r w:rsidR="00892E0D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rzętu Centrum Analiz Medialnych</w:t>
      </w:r>
      <w:r w:rsidR="007654AB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. CAM </w:t>
      </w:r>
      <w:r w:rsidR="00A30F88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to </w:t>
      </w:r>
      <w:r w:rsidR="00D520A1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pracownia naukowo-badawcza, która będzie </w:t>
      </w:r>
      <w:r w:rsidR="007654AB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realizować </w:t>
      </w:r>
      <w:r w:rsidR="001B7BA0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zaawansowane, nieprowadzone dotąd w</w:t>
      </w:r>
      <w:r w:rsidR="008B34A9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Europie Środkowo-Wschodniej </w:t>
      </w:r>
      <w:r w:rsidR="001B7BA0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w takiej formule badania odbioru mediów. </w:t>
      </w:r>
      <w:r w:rsidR="0077732C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CAM</w:t>
      </w:r>
      <w:r w:rsidR="00A30F88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</w:t>
      </w:r>
      <w:r w:rsidR="007654AB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powstało na Wydziale</w:t>
      </w:r>
      <w:r w:rsidR="00A30F88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Dziennikarstwa, Informacji i Bibliologii Uniwersytetu Warszawskiego. </w:t>
      </w:r>
    </w:p>
    <w:p w14:paraId="22A2550F" w14:textId="77777777" w:rsidR="008B34A9" w:rsidRPr="00D46301" w:rsidRDefault="008B34A9" w:rsidP="005922F6">
      <w:pPr>
        <w:spacing w:after="0" w:line="240" w:lineRule="auto"/>
        <w:jc w:val="both"/>
        <w:rPr>
          <w:rFonts w:eastAsia="Times New Roman" w:cs="Times New Roman"/>
          <w:b/>
          <w:bCs/>
          <w:spacing w:val="-2"/>
          <w:sz w:val="24"/>
          <w:lang w:eastAsia="pl-PL"/>
        </w:rPr>
      </w:pPr>
    </w:p>
    <w:p w14:paraId="48A5E47C" w14:textId="77777777" w:rsidR="0081601A" w:rsidRPr="00D46301" w:rsidRDefault="00CB3892" w:rsidP="005922F6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bCs/>
          <w:spacing w:val="-2"/>
          <w:sz w:val="24"/>
          <w:lang w:eastAsia="pl-PL"/>
        </w:rPr>
        <w:t>Badacze z UW chcą sprawdzać, jak reagujemy na odbiór różnego typu treści</w:t>
      </w:r>
      <w:r w:rsidR="00CF1BD5"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 medialnych</w:t>
      </w:r>
      <w:r w:rsidR="00FB3290"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 </w:t>
      </w:r>
      <w:r w:rsidR="00CF1BD5"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– od tekstu, </w:t>
      </w:r>
      <w:r w:rsidR="00206783" w:rsidRPr="00D46301">
        <w:rPr>
          <w:rFonts w:eastAsia="Times New Roman" w:cs="Times New Roman"/>
          <w:bCs/>
          <w:spacing w:val="-2"/>
          <w:sz w:val="24"/>
          <w:lang w:eastAsia="pl-PL"/>
        </w:rPr>
        <w:t>przez</w:t>
      </w:r>
      <w:r w:rsidR="00CF1BD5"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 grafiki, zdjęcia, plakaty, </w:t>
      </w:r>
      <w:r w:rsidR="00206783" w:rsidRPr="00D46301">
        <w:rPr>
          <w:rFonts w:eastAsia="Times New Roman" w:cs="Times New Roman"/>
          <w:bCs/>
          <w:spacing w:val="-2"/>
          <w:sz w:val="24"/>
          <w:lang w:eastAsia="pl-PL"/>
        </w:rPr>
        <w:t>po spoty czy sekwencje filmowe</w:t>
      </w:r>
      <w:r w:rsidR="00B85817" w:rsidRPr="00D46301">
        <w:rPr>
          <w:rFonts w:eastAsia="Times New Roman" w:cs="Times New Roman"/>
          <w:bCs/>
          <w:spacing w:val="-2"/>
          <w:sz w:val="24"/>
          <w:lang w:eastAsia="pl-PL"/>
        </w:rPr>
        <w:t>, wreszcie doświadczanie wirtualnej i rozszerzonej rzeczywistości</w:t>
      </w:r>
      <w:r w:rsidR="00206783"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. Do dyspozycji mają </w:t>
      </w:r>
      <w:r w:rsidR="00206783" w:rsidRPr="00D46301">
        <w:rPr>
          <w:rFonts w:eastAsia="Times New Roman" w:cs="Times New Roman"/>
          <w:sz w:val="24"/>
          <w:lang w:eastAsia="pl-PL"/>
        </w:rPr>
        <w:t>w</w:t>
      </w:r>
      <w:r w:rsidR="00BB3DE9" w:rsidRPr="00D46301">
        <w:rPr>
          <w:rFonts w:eastAsia="Times New Roman" w:cs="Times New Roman"/>
          <w:sz w:val="24"/>
          <w:lang w:eastAsia="pl-PL"/>
        </w:rPr>
        <w:t xml:space="preserve">ykorzystywany jedynie na </w:t>
      </w:r>
      <w:r w:rsidR="00206783" w:rsidRPr="00D46301">
        <w:rPr>
          <w:rFonts w:eastAsia="Times New Roman" w:cs="Times New Roman"/>
          <w:sz w:val="24"/>
          <w:lang w:eastAsia="pl-PL"/>
        </w:rPr>
        <w:t xml:space="preserve">kilku najlepszych uczelniach świata </w:t>
      </w:r>
      <w:r w:rsidR="00B54CF7" w:rsidRPr="00D46301">
        <w:rPr>
          <w:rFonts w:eastAsia="Times New Roman" w:cs="Times New Roman"/>
          <w:sz w:val="24"/>
          <w:lang w:eastAsia="pl-PL"/>
        </w:rPr>
        <w:t>(</w:t>
      </w:r>
      <w:r w:rsidR="00B54CF7" w:rsidRPr="00D46301">
        <w:rPr>
          <w:sz w:val="24"/>
        </w:rPr>
        <w:t xml:space="preserve">Uniwersytet Stanforda, Uniwersytet Harvarda czy MIT) </w:t>
      </w:r>
      <w:r w:rsidR="00206783" w:rsidRPr="00D46301">
        <w:rPr>
          <w:rFonts w:eastAsia="Times New Roman" w:cs="Times New Roman"/>
          <w:sz w:val="24"/>
          <w:lang w:eastAsia="pl-PL"/>
        </w:rPr>
        <w:t xml:space="preserve">system </w:t>
      </w:r>
      <w:proofErr w:type="spellStart"/>
      <w:r w:rsidR="00206783" w:rsidRPr="00D46301">
        <w:rPr>
          <w:rFonts w:eastAsia="Times New Roman" w:cs="Times New Roman"/>
          <w:b/>
          <w:sz w:val="24"/>
          <w:lang w:eastAsia="pl-PL"/>
        </w:rPr>
        <w:t>iMotions</w:t>
      </w:r>
      <w:proofErr w:type="spellEnd"/>
      <w:r w:rsidR="00206783" w:rsidRPr="00D46301">
        <w:rPr>
          <w:rFonts w:eastAsia="Times New Roman" w:cs="Times New Roman"/>
          <w:sz w:val="24"/>
          <w:lang w:eastAsia="pl-PL"/>
        </w:rPr>
        <w:t xml:space="preserve">, który służy do monitorowania i analizowania odbioru audiowizualnych przekazów medialnych.  System ten pozwala na </w:t>
      </w:r>
      <w:r w:rsidR="00206783" w:rsidRPr="00D46301">
        <w:rPr>
          <w:rFonts w:eastAsia="Times New Roman" w:cs="Times New Roman"/>
          <w:b/>
          <w:sz w:val="24"/>
          <w:lang w:eastAsia="pl-PL"/>
        </w:rPr>
        <w:t>prowadzenie</w:t>
      </w:r>
      <w:r w:rsidR="00206783" w:rsidRPr="00D46301">
        <w:rPr>
          <w:rFonts w:eastAsia="Times New Roman" w:cs="Times New Roman"/>
          <w:sz w:val="24"/>
          <w:lang w:eastAsia="pl-PL"/>
        </w:rPr>
        <w:t xml:space="preserve"> </w:t>
      </w:r>
      <w:r w:rsidR="00206783" w:rsidRPr="00D46301">
        <w:rPr>
          <w:rFonts w:eastAsia="Times New Roman" w:cs="Times New Roman"/>
          <w:b/>
          <w:sz w:val="24"/>
          <w:lang w:eastAsia="pl-PL"/>
        </w:rPr>
        <w:t>pomiarów biometrycznych</w:t>
      </w:r>
      <w:r w:rsidR="00206783" w:rsidRPr="00D46301">
        <w:rPr>
          <w:rFonts w:eastAsia="Times New Roman" w:cs="Times New Roman"/>
          <w:sz w:val="24"/>
          <w:lang w:eastAsia="pl-PL"/>
        </w:rPr>
        <w:t xml:space="preserve"> (zmiany fizjologiczne zachodzące u badanego) </w:t>
      </w:r>
      <w:r w:rsidR="00B54CF7" w:rsidRPr="00D46301">
        <w:rPr>
          <w:rFonts w:eastAsia="Times New Roman" w:cs="Times New Roman"/>
          <w:sz w:val="24"/>
          <w:lang w:eastAsia="pl-PL"/>
        </w:rPr>
        <w:t xml:space="preserve">i </w:t>
      </w:r>
      <w:r w:rsidR="00206783" w:rsidRPr="00D46301">
        <w:rPr>
          <w:rFonts w:eastAsia="Times New Roman" w:cs="Times New Roman"/>
          <w:sz w:val="24"/>
          <w:lang w:eastAsia="pl-PL"/>
        </w:rPr>
        <w:t xml:space="preserve">co najważniejsze – </w:t>
      </w:r>
      <w:r w:rsidR="00206783" w:rsidRPr="00D46301">
        <w:rPr>
          <w:rFonts w:eastAsia="Times New Roman" w:cs="Times New Roman"/>
          <w:b/>
          <w:sz w:val="24"/>
          <w:lang w:eastAsia="pl-PL"/>
        </w:rPr>
        <w:t>integrowanie ich na jednej osi czasu</w:t>
      </w:r>
      <w:r w:rsidR="00B85817" w:rsidRPr="00D46301">
        <w:rPr>
          <w:rFonts w:eastAsia="Times New Roman" w:cs="Times New Roman"/>
          <w:b/>
          <w:sz w:val="24"/>
          <w:lang w:eastAsia="pl-PL"/>
        </w:rPr>
        <w:t xml:space="preserve"> w tym samym zintegrowanym środowisku programistycznym</w:t>
      </w:r>
      <w:r w:rsidR="00206783" w:rsidRPr="00D46301">
        <w:rPr>
          <w:rFonts w:eastAsia="Times New Roman" w:cs="Times New Roman"/>
          <w:sz w:val="24"/>
          <w:lang w:eastAsia="pl-PL"/>
        </w:rPr>
        <w:t xml:space="preserve">. </w:t>
      </w:r>
      <w:r w:rsidR="0081601A" w:rsidRPr="00D46301">
        <w:rPr>
          <w:rFonts w:eastAsia="Times New Roman" w:cs="Times New Roman"/>
          <w:sz w:val="24"/>
          <w:lang w:eastAsia="pl-PL"/>
        </w:rPr>
        <w:t xml:space="preserve">Dotąd możliwe było prowadzenie niektórych tego typu pomiarów, nie zestawiano ich natomiast ze sobą </w:t>
      </w:r>
      <w:r w:rsidR="00FB3290" w:rsidRPr="00D46301">
        <w:rPr>
          <w:rFonts w:eastAsia="Times New Roman" w:cs="Times New Roman"/>
          <w:sz w:val="24"/>
          <w:lang w:eastAsia="pl-PL"/>
        </w:rPr>
        <w:t>wprost, w </w:t>
      </w:r>
      <w:r w:rsidR="00B85817" w:rsidRPr="00D46301">
        <w:rPr>
          <w:rFonts w:eastAsia="Times New Roman" w:cs="Times New Roman"/>
          <w:sz w:val="24"/>
          <w:lang w:eastAsia="pl-PL"/>
        </w:rPr>
        <w:t xml:space="preserve">jednej perspektywie </w:t>
      </w:r>
      <w:r w:rsidR="0081601A" w:rsidRPr="00D46301">
        <w:rPr>
          <w:rFonts w:eastAsia="Times New Roman" w:cs="Times New Roman"/>
          <w:sz w:val="24"/>
          <w:lang w:eastAsia="pl-PL"/>
        </w:rPr>
        <w:t xml:space="preserve">– dzięki nowoczesnemu oprogramowaniu można </w:t>
      </w:r>
      <w:r w:rsidR="00B85817" w:rsidRPr="00D46301">
        <w:rPr>
          <w:rFonts w:eastAsia="Times New Roman" w:cs="Times New Roman"/>
          <w:sz w:val="24"/>
          <w:lang w:eastAsia="pl-PL"/>
        </w:rPr>
        <w:t>uzyskiwać i integrować</w:t>
      </w:r>
      <w:r w:rsidR="0081601A" w:rsidRPr="00D46301">
        <w:rPr>
          <w:rFonts w:eastAsia="Times New Roman" w:cs="Times New Roman"/>
          <w:sz w:val="24"/>
          <w:lang w:eastAsia="pl-PL"/>
        </w:rPr>
        <w:t xml:space="preserve"> bardziej precyzyjne i wiarygodne wyniki badań biometrycznych i behawioralnych człowieka.</w:t>
      </w:r>
    </w:p>
    <w:p w14:paraId="1F3B4031" w14:textId="77777777" w:rsidR="0081601A" w:rsidRPr="00D46301" w:rsidRDefault="0081601A" w:rsidP="005922F6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</w:p>
    <w:p w14:paraId="3F1A54CB" w14:textId="77777777" w:rsidR="00B54CF7" w:rsidRPr="00D46301" w:rsidRDefault="00206783" w:rsidP="005922F6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sz w:val="24"/>
          <w:lang w:eastAsia="pl-PL"/>
        </w:rPr>
        <w:t xml:space="preserve">Naukowcy będą korzystać m.in. z rozwiązania </w:t>
      </w:r>
      <w:proofErr w:type="spellStart"/>
      <w:r w:rsidRPr="00D46301">
        <w:rPr>
          <w:rFonts w:eastAsia="Times New Roman" w:cs="Times New Roman"/>
          <w:b/>
          <w:sz w:val="24"/>
          <w:lang w:eastAsia="pl-PL"/>
        </w:rPr>
        <w:t>Affectiva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 (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Facial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Expression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 Analysis Engine), które służy do monitorowania ruchów mięśni twarzy, dzięki którym możemy odczytywać podstawowe emocje respondenta, pojawiające się przy odbiorze bodźca (np. oglądaniu reklamy czy czytaniu tekstu). </w:t>
      </w:r>
      <w:r w:rsidRPr="00D46301">
        <w:rPr>
          <w:rFonts w:eastAsia="Times New Roman" w:cs="Times New Roman"/>
          <w:b/>
          <w:sz w:val="24"/>
          <w:lang w:eastAsia="pl-PL"/>
        </w:rPr>
        <w:t xml:space="preserve">Shimmer3 GSR+ </w:t>
      </w:r>
      <w:proofErr w:type="spellStart"/>
      <w:r w:rsidRPr="00D46301">
        <w:rPr>
          <w:rFonts w:eastAsia="Times New Roman" w:cs="Times New Roman"/>
          <w:b/>
          <w:sz w:val="24"/>
          <w:lang w:eastAsia="pl-PL"/>
        </w:rPr>
        <w:t>UnitGSR</w:t>
      </w:r>
      <w:proofErr w:type="spellEnd"/>
      <w:r w:rsidRPr="00D46301">
        <w:rPr>
          <w:rFonts w:eastAsia="Times New Roman" w:cs="Times New Roman"/>
          <w:b/>
          <w:sz w:val="24"/>
          <w:lang w:eastAsia="pl-PL"/>
        </w:rPr>
        <w:t>+</w:t>
      </w:r>
      <w:r w:rsidRPr="00D46301">
        <w:rPr>
          <w:rFonts w:eastAsia="Times New Roman" w:cs="Times New Roman"/>
          <w:sz w:val="24"/>
          <w:lang w:eastAsia="pl-PL"/>
        </w:rPr>
        <w:t xml:space="preserve"> (ang.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Galvanic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 Skin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Response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) umożliwia badanie galwanicznych reakcji skóry, natomiast </w:t>
      </w:r>
      <w:r w:rsidRPr="00D46301">
        <w:rPr>
          <w:rFonts w:eastAsia="Times New Roman" w:cs="Times New Roman"/>
          <w:b/>
          <w:sz w:val="24"/>
          <w:lang w:eastAsia="pl-PL"/>
        </w:rPr>
        <w:t>Shimmer3 ECG and EMG Unit</w:t>
      </w:r>
      <w:r w:rsidRPr="00D46301">
        <w:rPr>
          <w:rFonts w:eastAsia="Times New Roman" w:cs="Times New Roman"/>
          <w:sz w:val="24"/>
          <w:lang w:eastAsia="pl-PL"/>
        </w:rPr>
        <w:t xml:space="preserve"> mierzy i nagrywa ścieżkę impulsów elektrycznych generowanych przez (odpowiednio) mięsień sercowy oraz skurcze innych mięśni ciała. Dzięki tym urządzeniom możemy śledzić zaangażowanie respondenta w chwili odbierania bodźca. Inne urządzenie, </w:t>
      </w:r>
      <w:r w:rsidRPr="00D46301">
        <w:rPr>
          <w:rFonts w:eastAsia="Times New Roman" w:cs="Times New Roman"/>
          <w:b/>
          <w:sz w:val="24"/>
          <w:lang w:eastAsia="pl-PL"/>
        </w:rPr>
        <w:t xml:space="preserve">B-Alert X24 EEG </w:t>
      </w:r>
      <w:proofErr w:type="spellStart"/>
      <w:r w:rsidRPr="00D46301">
        <w:rPr>
          <w:rFonts w:eastAsia="Times New Roman" w:cs="Times New Roman"/>
          <w:b/>
          <w:sz w:val="24"/>
          <w:lang w:eastAsia="pl-PL"/>
        </w:rPr>
        <w:t>Headset</w:t>
      </w:r>
      <w:proofErr w:type="spellEnd"/>
      <w:r w:rsidRPr="00D46301">
        <w:rPr>
          <w:rFonts w:eastAsia="Times New Roman" w:cs="Times New Roman"/>
          <w:b/>
          <w:sz w:val="24"/>
          <w:lang w:eastAsia="pl-PL"/>
        </w:rPr>
        <w:t xml:space="preserve"> System</w:t>
      </w:r>
      <w:r w:rsidRPr="00D46301">
        <w:rPr>
          <w:rFonts w:eastAsia="Times New Roman" w:cs="Times New Roman"/>
          <w:i/>
          <w:sz w:val="24"/>
          <w:lang w:eastAsia="pl-PL"/>
        </w:rPr>
        <w:t xml:space="preserve">, </w:t>
      </w:r>
      <w:r w:rsidRPr="00D46301">
        <w:rPr>
          <w:rFonts w:eastAsia="Times New Roman" w:cs="Times New Roman"/>
          <w:sz w:val="24"/>
          <w:lang w:eastAsia="pl-PL"/>
        </w:rPr>
        <w:t xml:space="preserve">pozwala natomiast na bezprzewodowe i nieinwazyjne badanie bioelektrycznych czynności mózgu za pomocą elektroencefalografu. </w:t>
      </w:r>
      <w:r w:rsidR="00BF3391" w:rsidRPr="00D46301">
        <w:rPr>
          <w:rFonts w:eastAsia="Times New Roman" w:cs="Times New Roman"/>
          <w:sz w:val="24"/>
          <w:lang w:eastAsia="pl-PL"/>
        </w:rPr>
        <w:t xml:space="preserve">CAM dysponuje również rozbudowaną i nowoczesną </w:t>
      </w:r>
      <w:r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aparatur</w:t>
      </w:r>
      <w:r w:rsidR="00BF3391"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ą</w:t>
      </w:r>
      <w:r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 xml:space="preserve"> </w:t>
      </w:r>
      <w:proofErr w:type="spellStart"/>
      <w:r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okulograficzną</w:t>
      </w:r>
      <w:proofErr w:type="spellEnd"/>
      <w:r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 (</w:t>
      </w:r>
      <w:r w:rsidR="00BF3391"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m.in. </w:t>
      </w:r>
      <w:proofErr w:type="spellStart"/>
      <w:r w:rsidRPr="00D46301">
        <w:rPr>
          <w:rFonts w:eastAsia="Times New Roman" w:cs="Times New Roman"/>
          <w:bCs/>
          <w:spacing w:val="-2"/>
          <w:sz w:val="24"/>
          <w:lang w:eastAsia="pl-PL"/>
        </w:rPr>
        <w:t>okulograf</w:t>
      </w:r>
      <w:proofErr w:type="spellEnd"/>
      <w:r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 mobilny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Tobii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 Pro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Glasses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 2 - 100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Hz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 oraz stacjonarny RED500 System - 500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Hz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), </w:t>
      </w:r>
      <w:r w:rsidR="00BF3391" w:rsidRPr="00D46301">
        <w:rPr>
          <w:rFonts w:eastAsia="Times New Roman" w:cs="Times New Roman"/>
          <w:sz w:val="24"/>
          <w:lang w:eastAsia="pl-PL"/>
        </w:rPr>
        <w:t>dzięki której można śledzić ruchy gałek ocznych respondenta oglądającego np. stronę internetową</w:t>
      </w:r>
      <w:r w:rsidR="007E73CF" w:rsidRPr="00D46301">
        <w:rPr>
          <w:rFonts w:eastAsia="Times New Roman" w:cs="Times New Roman"/>
          <w:sz w:val="24"/>
          <w:lang w:eastAsia="pl-PL"/>
        </w:rPr>
        <w:t>,</w:t>
      </w:r>
      <w:r w:rsidR="00BF3391" w:rsidRPr="00D46301">
        <w:rPr>
          <w:rFonts w:eastAsia="Times New Roman" w:cs="Times New Roman"/>
          <w:sz w:val="24"/>
          <w:lang w:eastAsia="pl-PL"/>
        </w:rPr>
        <w:t xml:space="preserve"> spot reklamowy</w:t>
      </w:r>
      <w:r w:rsidR="007E73CF" w:rsidRPr="00D46301">
        <w:rPr>
          <w:rFonts w:eastAsia="Times New Roman" w:cs="Times New Roman"/>
          <w:sz w:val="24"/>
          <w:lang w:eastAsia="pl-PL"/>
        </w:rPr>
        <w:t xml:space="preserve"> czy półkę wystawową w sklepie</w:t>
      </w:r>
      <w:r w:rsidR="00BF3391" w:rsidRPr="00D46301">
        <w:rPr>
          <w:rFonts w:eastAsia="Times New Roman" w:cs="Times New Roman"/>
          <w:sz w:val="24"/>
          <w:lang w:eastAsia="pl-PL"/>
        </w:rPr>
        <w:t xml:space="preserve">. </w:t>
      </w:r>
      <w:r w:rsidR="00FB3290" w:rsidRPr="00D46301">
        <w:rPr>
          <w:rFonts w:eastAsia="Times New Roman" w:cs="Times New Roman"/>
          <w:sz w:val="24"/>
          <w:lang w:eastAsia="pl-PL"/>
        </w:rPr>
        <w:t xml:space="preserve">Za pomocą takich </w:t>
      </w:r>
      <w:r w:rsidR="00B54CF7" w:rsidRPr="00D46301">
        <w:rPr>
          <w:rFonts w:eastAsia="Times New Roman" w:cs="Times New Roman"/>
          <w:sz w:val="24"/>
          <w:lang w:eastAsia="pl-PL"/>
        </w:rPr>
        <w:t>narzędzi można weryfikować i uzupełniać deklaracje respondenta, składane podczas badań prowadzonych tradycyjnymi metodami (jak ankiety czy wywiady pogłębione).</w:t>
      </w:r>
    </w:p>
    <w:p w14:paraId="7033C40A" w14:textId="77777777" w:rsidR="00BB3DE9" w:rsidRPr="00D46301" w:rsidRDefault="00BB3DE9" w:rsidP="005922F6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</w:p>
    <w:p w14:paraId="0CF49ABD" w14:textId="77777777" w:rsidR="00006A18" w:rsidRPr="00D46301" w:rsidRDefault="00BB3DE9" w:rsidP="00BB3DE9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Poza tym naukowcy z Centrum Analiz Medialnych będą zajmować się </w:t>
      </w:r>
      <w:r w:rsidR="00B85817"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przede wszystkim </w:t>
      </w:r>
      <w:r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badaniem aktywności człowieka w </w:t>
      </w:r>
      <w:r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wirtualnej i poszerzonej rzeczywistości</w:t>
      </w:r>
      <w:r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. Na potrzeby takich eksperymentów powstała specjalnie przystosowana </w:t>
      </w:r>
      <w:r w:rsidRPr="00D46301">
        <w:rPr>
          <w:rFonts w:eastAsia="Times New Roman" w:cs="Times New Roman"/>
          <w:b/>
          <w:bCs/>
          <w:spacing w:val="-2"/>
          <w:sz w:val="24"/>
          <w:lang w:eastAsia="pl-PL"/>
        </w:rPr>
        <w:t>arena VR</w:t>
      </w:r>
      <w:r w:rsidR="00B54CF7" w:rsidRPr="00D46301">
        <w:rPr>
          <w:rFonts w:eastAsia="Times New Roman" w:cs="Times New Roman"/>
          <w:bCs/>
          <w:spacing w:val="-2"/>
          <w:sz w:val="24"/>
          <w:lang w:eastAsia="pl-PL"/>
        </w:rPr>
        <w:t xml:space="preserve">, wyposażona </w:t>
      </w:r>
      <w:r w:rsidR="00FB3290" w:rsidRPr="00D46301">
        <w:rPr>
          <w:rFonts w:eastAsia="Times New Roman" w:cs="Times New Roman"/>
          <w:sz w:val="24"/>
          <w:lang w:eastAsia="pl-PL"/>
        </w:rPr>
        <w:t>w </w:t>
      </w:r>
      <w:r w:rsidR="005922F6" w:rsidRPr="00D46301">
        <w:rPr>
          <w:rFonts w:eastAsia="Times New Roman" w:cs="Times New Roman"/>
          <w:sz w:val="24"/>
          <w:lang w:eastAsia="pl-PL"/>
        </w:rPr>
        <w:t>najnowoc</w:t>
      </w:r>
      <w:r w:rsidR="00402F3C" w:rsidRPr="00D46301">
        <w:rPr>
          <w:rFonts w:eastAsia="Times New Roman" w:cs="Times New Roman"/>
          <w:sz w:val="24"/>
          <w:lang w:eastAsia="pl-PL"/>
        </w:rPr>
        <w:t>ześniejszą aparaturę do badań wirtualnej rzeczywistości</w:t>
      </w:r>
      <w:r w:rsidR="005922F6" w:rsidRPr="00D46301">
        <w:rPr>
          <w:rFonts w:eastAsia="Times New Roman" w:cs="Times New Roman"/>
          <w:sz w:val="24"/>
          <w:lang w:eastAsia="pl-PL"/>
        </w:rPr>
        <w:t xml:space="preserve"> (</w:t>
      </w:r>
      <w:r w:rsidRPr="00D46301">
        <w:rPr>
          <w:rFonts w:eastAsia="Times New Roman" w:cs="Times New Roman"/>
          <w:sz w:val="24"/>
          <w:lang w:eastAsia="pl-PL"/>
        </w:rPr>
        <w:t xml:space="preserve">m.in. </w:t>
      </w:r>
      <w:proofErr w:type="spellStart"/>
      <w:r w:rsidR="005922F6" w:rsidRPr="00D46301">
        <w:rPr>
          <w:rFonts w:eastAsia="Times New Roman" w:cs="Times New Roman"/>
          <w:sz w:val="24"/>
          <w:lang w:eastAsia="pl-PL"/>
        </w:rPr>
        <w:t>Oculus</w:t>
      </w:r>
      <w:proofErr w:type="spellEnd"/>
      <w:r w:rsidR="005922F6" w:rsidRPr="00D46301">
        <w:rPr>
          <w:rFonts w:eastAsia="Times New Roman" w:cs="Times New Roman"/>
          <w:sz w:val="24"/>
          <w:lang w:eastAsia="pl-PL"/>
        </w:rPr>
        <w:t xml:space="preserve"> </w:t>
      </w:r>
      <w:proofErr w:type="spellStart"/>
      <w:r w:rsidR="005922F6" w:rsidRPr="00D46301">
        <w:rPr>
          <w:rFonts w:eastAsia="Times New Roman" w:cs="Times New Roman"/>
          <w:sz w:val="24"/>
          <w:lang w:eastAsia="pl-PL"/>
        </w:rPr>
        <w:t>Rift</w:t>
      </w:r>
      <w:proofErr w:type="spellEnd"/>
      <w:r w:rsidR="005922F6" w:rsidRPr="00D46301">
        <w:rPr>
          <w:rFonts w:eastAsia="Times New Roman" w:cs="Times New Roman"/>
          <w:sz w:val="24"/>
          <w:lang w:eastAsia="pl-PL"/>
        </w:rPr>
        <w:t xml:space="preserve"> VR </w:t>
      </w:r>
      <w:proofErr w:type="spellStart"/>
      <w:r w:rsidR="005922F6" w:rsidRPr="00D46301">
        <w:rPr>
          <w:rFonts w:eastAsia="Times New Roman" w:cs="Times New Roman"/>
          <w:sz w:val="24"/>
          <w:lang w:eastAsia="pl-PL"/>
        </w:rPr>
        <w:t>Headset</w:t>
      </w:r>
      <w:proofErr w:type="spellEnd"/>
      <w:r w:rsidR="005922F6" w:rsidRPr="00D46301">
        <w:rPr>
          <w:rFonts w:eastAsia="Times New Roman" w:cs="Times New Roman"/>
          <w:sz w:val="24"/>
          <w:lang w:eastAsia="pl-PL"/>
        </w:rPr>
        <w:t>,</w:t>
      </w:r>
      <w:r w:rsidR="00BE6DCD" w:rsidRPr="00D46301">
        <w:rPr>
          <w:rFonts w:eastAsia="Times New Roman" w:cs="Times New Roman"/>
          <w:sz w:val="24"/>
          <w:lang w:eastAsia="pl-PL"/>
        </w:rPr>
        <w:t xml:space="preserve"> HTC </w:t>
      </w:r>
      <w:proofErr w:type="spellStart"/>
      <w:r w:rsidR="00BE6DCD" w:rsidRPr="00D46301">
        <w:rPr>
          <w:rFonts w:eastAsia="Times New Roman" w:cs="Times New Roman"/>
          <w:sz w:val="24"/>
          <w:lang w:eastAsia="pl-PL"/>
        </w:rPr>
        <w:t>Vive</w:t>
      </w:r>
      <w:proofErr w:type="spellEnd"/>
      <w:r w:rsidR="00BE6DCD" w:rsidRPr="00D46301">
        <w:rPr>
          <w:rFonts w:eastAsia="Times New Roman" w:cs="Times New Roman"/>
          <w:sz w:val="24"/>
          <w:lang w:eastAsia="pl-PL"/>
        </w:rPr>
        <w:t>, SONY PlayStation VR</w:t>
      </w:r>
      <w:r w:rsidR="00B85817" w:rsidRPr="00D46301">
        <w:rPr>
          <w:rFonts w:eastAsia="Times New Roman" w:cs="Times New Roman"/>
          <w:sz w:val="24"/>
          <w:lang w:eastAsia="pl-PL"/>
        </w:rPr>
        <w:t xml:space="preserve"> wraz z integracjami </w:t>
      </w:r>
      <w:proofErr w:type="spellStart"/>
      <w:r w:rsidR="00B85817" w:rsidRPr="00D46301">
        <w:rPr>
          <w:rFonts w:eastAsia="Times New Roman" w:cs="Times New Roman"/>
          <w:sz w:val="24"/>
          <w:lang w:eastAsia="pl-PL"/>
        </w:rPr>
        <w:t>okulograficznymi</w:t>
      </w:r>
      <w:proofErr w:type="spellEnd"/>
      <w:r w:rsidR="00BE6DCD" w:rsidRPr="00D46301">
        <w:rPr>
          <w:rFonts w:eastAsia="Times New Roman" w:cs="Times New Roman"/>
          <w:sz w:val="24"/>
          <w:lang w:eastAsia="pl-PL"/>
        </w:rPr>
        <w:t>)</w:t>
      </w:r>
      <w:r w:rsidRPr="00D46301">
        <w:rPr>
          <w:rFonts w:eastAsia="Times New Roman" w:cs="Times New Roman"/>
          <w:sz w:val="24"/>
          <w:lang w:eastAsia="pl-PL"/>
        </w:rPr>
        <w:t xml:space="preserve">. Zespół CAM chce sprawdzać, jakie możliwości i ograniczenia </w:t>
      </w:r>
      <w:r w:rsidRPr="00D46301">
        <w:rPr>
          <w:rFonts w:eastAsia="Times New Roman" w:cs="Times New Roman"/>
          <w:sz w:val="24"/>
          <w:lang w:eastAsia="pl-PL"/>
        </w:rPr>
        <w:lastRenderedPageBreak/>
        <w:t>poznawcze niesie ze sobą technologia VR i AR</w:t>
      </w:r>
      <w:r w:rsidR="009A1F55" w:rsidRPr="00D46301">
        <w:rPr>
          <w:rFonts w:eastAsia="Times New Roman" w:cs="Times New Roman"/>
          <w:sz w:val="24"/>
          <w:lang w:eastAsia="pl-PL"/>
        </w:rPr>
        <w:t>.</w:t>
      </w:r>
      <w:r w:rsidRPr="00D46301">
        <w:rPr>
          <w:rFonts w:eastAsia="Times New Roman" w:cs="Times New Roman"/>
          <w:sz w:val="24"/>
          <w:lang w:eastAsia="pl-PL"/>
        </w:rPr>
        <w:t xml:space="preserve"> CAM nawiązało już współpracę z kilkoma podmiotami kome</w:t>
      </w:r>
      <w:r w:rsidR="00FB3290" w:rsidRPr="00D46301">
        <w:rPr>
          <w:rFonts w:eastAsia="Times New Roman" w:cs="Times New Roman"/>
          <w:sz w:val="24"/>
          <w:lang w:eastAsia="pl-PL"/>
        </w:rPr>
        <w:t>rcyjnymi, które chcą wspólnie z </w:t>
      </w:r>
      <w:r w:rsidRPr="00D46301">
        <w:rPr>
          <w:rFonts w:eastAsia="Times New Roman" w:cs="Times New Roman"/>
          <w:sz w:val="24"/>
          <w:lang w:eastAsia="pl-PL"/>
        </w:rPr>
        <w:t xml:space="preserve">naukowcami doskonalić swoje produkty i budować standardy badawcze i rozwojowe dla tej dynamicznie rosnącej branży. </w:t>
      </w:r>
    </w:p>
    <w:p w14:paraId="1EE0F5BE" w14:textId="77777777" w:rsidR="00B54CF7" w:rsidRPr="00D46301" w:rsidRDefault="00B54CF7" w:rsidP="00BB3DE9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</w:p>
    <w:p w14:paraId="37402C87" w14:textId="77777777" w:rsidR="00B54CF7" w:rsidRPr="00D46301" w:rsidRDefault="00B54CF7" w:rsidP="00B54CF7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sz w:val="24"/>
          <w:lang w:eastAsia="pl-PL"/>
        </w:rPr>
        <w:t>Obok standardowych treści medialnych zespół CAM będzie zajmował się również analizą zachowania człowieka podczas udziału w grach – wiadomo bowiem, że gry jako rodzaj praktyki społecznej kolonizują kolejne przestrzenie naszego życia, stają s</w:t>
      </w:r>
      <w:r w:rsidR="00FB3290" w:rsidRPr="00D46301">
        <w:rPr>
          <w:rFonts w:eastAsia="Times New Roman" w:cs="Times New Roman"/>
          <w:sz w:val="24"/>
          <w:lang w:eastAsia="pl-PL"/>
        </w:rPr>
        <w:t>ię m.in. narzędziem nauczania i </w:t>
      </w:r>
      <w:r w:rsidRPr="00D46301">
        <w:rPr>
          <w:rFonts w:eastAsia="Times New Roman" w:cs="Times New Roman"/>
          <w:sz w:val="24"/>
          <w:lang w:eastAsia="pl-PL"/>
        </w:rPr>
        <w:t xml:space="preserve">rozwijania organizacji. Dlatego w CAM </w:t>
      </w:r>
      <w:r w:rsidR="00B85817" w:rsidRPr="00D46301">
        <w:rPr>
          <w:rFonts w:eastAsia="Times New Roman" w:cs="Times New Roman"/>
          <w:sz w:val="24"/>
          <w:lang w:eastAsia="pl-PL"/>
        </w:rPr>
        <w:t xml:space="preserve">powstały multimedialne </w:t>
      </w:r>
      <w:r w:rsidR="00B85817" w:rsidRPr="00D46301">
        <w:rPr>
          <w:rFonts w:eastAsia="Times New Roman" w:cs="Times New Roman"/>
          <w:b/>
          <w:sz w:val="24"/>
          <w:lang w:eastAsia="pl-PL"/>
        </w:rPr>
        <w:t>sal</w:t>
      </w:r>
      <w:r w:rsidR="00463D94" w:rsidRPr="00D46301">
        <w:rPr>
          <w:rFonts w:eastAsia="Times New Roman" w:cs="Times New Roman"/>
          <w:b/>
          <w:sz w:val="24"/>
          <w:lang w:eastAsia="pl-PL"/>
        </w:rPr>
        <w:t>e</w:t>
      </w:r>
      <w:r w:rsidR="00B85817" w:rsidRPr="00D46301">
        <w:rPr>
          <w:rFonts w:eastAsia="Times New Roman" w:cs="Times New Roman"/>
          <w:b/>
          <w:sz w:val="24"/>
          <w:lang w:eastAsia="pl-PL"/>
        </w:rPr>
        <w:t xml:space="preserve"> </w:t>
      </w:r>
      <w:proofErr w:type="spellStart"/>
      <w:r w:rsidR="00B85817" w:rsidRPr="00D46301">
        <w:rPr>
          <w:rFonts w:eastAsia="Times New Roman" w:cs="Times New Roman"/>
          <w:b/>
          <w:sz w:val="24"/>
          <w:lang w:eastAsia="pl-PL"/>
        </w:rPr>
        <w:t>grywalizacyjne</w:t>
      </w:r>
      <w:proofErr w:type="spellEnd"/>
      <w:r w:rsidR="00B85817" w:rsidRPr="00D46301">
        <w:rPr>
          <w:rFonts w:eastAsia="Times New Roman" w:cs="Times New Roman"/>
          <w:sz w:val="24"/>
          <w:lang w:eastAsia="pl-PL"/>
        </w:rPr>
        <w:t xml:space="preserve"> wyposażone </w:t>
      </w:r>
      <w:r w:rsidRPr="00D46301">
        <w:rPr>
          <w:rFonts w:eastAsia="Times New Roman" w:cs="Times New Roman"/>
          <w:sz w:val="24"/>
          <w:lang w:eastAsia="pl-PL"/>
        </w:rPr>
        <w:t xml:space="preserve">w konsole PlayStation 4 PRO 1TB i XBOX One S 2TB Limited Edition i </w:t>
      </w:r>
      <w:r w:rsidR="00B85817" w:rsidRPr="00D46301">
        <w:rPr>
          <w:rFonts w:eastAsia="Times New Roman" w:cs="Times New Roman"/>
          <w:sz w:val="24"/>
          <w:lang w:eastAsia="pl-PL"/>
        </w:rPr>
        <w:t xml:space="preserve">zorganizowane </w:t>
      </w:r>
      <w:r w:rsidRPr="00D46301">
        <w:rPr>
          <w:rFonts w:eastAsia="Times New Roman" w:cs="Times New Roman"/>
          <w:sz w:val="24"/>
          <w:lang w:eastAsia="pl-PL"/>
        </w:rPr>
        <w:t xml:space="preserve">przestrzennie w taki sposób, by umożliwić obserwację zachowania i reakcji emocjonalnych gracza za pomocą m.in.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okulografu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 czy GSR.</w:t>
      </w:r>
    </w:p>
    <w:p w14:paraId="33F8FADB" w14:textId="77777777" w:rsidR="00B54CF7" w:rsidRPr="00D46301" w:rsidRDefault="00B54CF7" w:rsidP="00B54CF7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</w:p>
    <w:p w14:paraId="71BC65CB" w14:textId="77777777" w:rsidR="00B54CF7" w:rsidRPr="00D46301" w:rsidRDefault="00B54CF7" w:rsidP="00BB3DE9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i/>
          <w:sz w:val="24"/>
          <w:lang w:eastAsia="pl-PL"/>
        </w:rPr>
        <w:t xml:space="preserve">Projekty takie jak Centrum Analiz Medialnych sytuują Uniwersytet Warszawski w roli lidera polskich uczelni </w:t>
      </w:r>
      <w:r w:rsidRPr="00D46301">
        <w:rPr>
          <w:rFonts w:eastAsia="Times New Roman" w:cs="Times New Roman"/>
          <w:sz w:val="24"/>
          <w:lang w:eastAsia="pl-PL"/>
        </w:rPr>
        <w:t xml:space="preserve">– mówi prof. </w:t>
      </w:r>
      <w:r w:rsidR="00F24B65" w:rsidRPr="00D46301">
        <w:rPr>
          <w:rFonts w:eastAsia="Times New Roman" w:cs="Times New Roman"/>
          <w:sz w:val="24"/>
          <w:lang w:eastAsia="pl-PL"/>
        </w:rPr>
        <w:t xml:space="preserve">dr hab. </w:t>
      </w:r>
      <w:r w:rsidR="00463D94" w:rsidRPr="00D46301">
        <w:rPr>
          <w:rFonts w:eastAsia="Times New Roman" w:cs="Times New Roman"/>
          <w:sz w:val="24"/>
          <w:lang w:eastAsia="pl-PL"/>
        </w:rPr>
        <w:t>Janusz Adamowski, D</w:t>
      </w:r>
      <w:r w:rsidRPr="00D46301">
        <w:rPr>
          <w:rFonts w:eastAsia="Times New Roman" w:cs="Times New Roman"/>
          <w:sz w:val="24"/>
          <w:lang w:eastAsia="pl-PL"/>
        </w:rPr>
        <w:t xml:space="preserve">ziekan Wydziału Dziennikarstwa, Informacji i Bibliologii UW. - </w:t>
      </w:r>
      <w:r w:rsidRPr="00D46301">
        <w:rPr>
          <w:rFonts w:eastAsia="Times New Roman" w:cs="Times New Roman"/>
          <w:i/>
          <w:sz w:val="24"/>
          <w:lang w:eastAsia="pl-PL"/>
        </w:rPr>
        <w:t xml:space="preserve">Badania biometryczne to przyszłość </w:t>
      </w:r>
      <w:r w:rsidR="00463D94" w:rsidRPr="00D46301">
        <w:rPr>
          <w:rFonts w:eastAsia="Times New Roman" w:cs="Times New Roman"/>
          <w:i/>
          <w:sz w:val="24"/>
          <w:lang w:eastAsia="pl-PL"/>
        </w:rPr>
        <w:t>analiz medioznawczych i </w:t>
      </w:r>
      <w:r w:rsidR="00EC353E" w:rsidRPr="00D46301">
        <w:rPr>
          <w:rFonts w:eastAsia="Times New Roman" w:cs="Times New Roman"/>
          <w:i/>
          <w:sz w:val="24"/>
          <w:lang w:eastAsia="pl-PL"/>
        </w:rPr>
        <w:t>dlatego chcemy je eksplorować</w:t>
      </w:r>
      <w:r w:rsidRPr="00D46301">
        <w:rPr>
          <w:rFonts w:eastAsia="Times New Roman" w:cs="Times New Roman"/>
          <w:i/>
          <w:sz w:val="24"/>
          <w:lang w:eastAsia="pl-PL"/>
        </w:rPr>
        <w:t>. Co również ważne, ta infrastruktura pozwoli nam na skuteczną komercjalizację badań, ponieważ w tym kształcie możemy zaproponować badania innowacyjne, spełniające wymogi nowoczesnych technologii</w:t>
      </w:r>
      <w:r w:rsidRPr="00D46301">
        <w:rPr>
          <w:rFonts w:eastAsia="Times New Roman" w:cs="Times New Roman"/>
          <w:sz w:val="24"/>
          <w:lang w:eastAsia="pl-PL"/>
        </w:rPr>
        <w:t xml:space="preserve"> – dodaje prof. Janusz Adamowski.</w:t>
      </w:r>
    </w:p>
    <w:p w14:paraId="639A0C76" w14:textId="77777777" w:rsidR="00B54CF7" w:rsidRPr="00D46301" w:rsidRDefault="00B54CF7" w:rsidP="00BB3DE9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</w:p>
    <w:p w14:paraId="27DD047A" w14:textId="77777777" w:rsidR="00B54CF7" w:rsidRPr="00D46301" w:rsidRDefault="00B54CF7" w:rsidP="005922F6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sz w:val="24"/>
          <w:lang w:eastAsia="pl-PL"/>
        </w:rPr>
        <w:t xml:space="preserve">Infrastruktura CAM uzupełnia narzędzia będące w dyspozycji istniejącego od 2013 r. Laboratorium Badań Medioznawczych UW (m.in. studio CATI,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fokusownia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, sprzęt 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okulograficzny</w:t>
      </w:r>
      <w:proofErr w:type="spellEnd"/>
      <w:r w:rsidRPr="00D46301">
        <w:rPr>
          <w:rFonts w:eastAsia="Times New Roman" w:cs="Times New Roman"/>
          <w:sz w:val="24"/>
          <w:lang w:eastAsia="pl-PL"/>
        </w:rPr>
        <w:t>, web-</w:t>
      </w:r>
      <w:proofErr w:type="spellStart"/>
      <w:r w:rsidRPr="00D46301">
        <w:rPr>
          <w:rFonts w:eastAsia="Times New Roman" w:cs="Times New Roman"/>
          <w:sz w:val="24"/>
          <w:lang w:eastAsia="pl-PL"/>
        </w:rPr>
        <w:t>crawlers</w:t>
      </w:r>
      <w:proofErr w:type="spellEnd"/>
      <w:r w:rsidRPr="00D46301">
        <w:rPr>
          <w:rFonts w:eastAsia="Times New Roman" w:cs="Times New Roman"/>
          <w:sz w:val="24"/>
          <w:lang w:eastAsia="pl-PL"/>
        </w:rPr>
        <w:t xml:space="preserve">). Działające wspólnie interdyscyplinarne zespoły </w:t>
      </w:r>
      <w:r w:rsidR="005922F6" w:rsidRPr="00D46301">
        <w:rPr>
          <w:rFonts w:eastAsia="Times New Roman" w:cs="Times New Roman"/>
          <w:sz w:val="24"/>
          <w:lang w:eastAsia="pl-PL"/>
        </w:rPr>
        <w:t xml:space="preserve">CAM UW i LBM UW to </w:t>
      </w:r>
      <w:r w:rsidRPr="00D46301">
        <w:rPr>
          <w:rFonts w:eastAsia="Times New Roman" w:cs="Times New Roman"/>
          <w:sz w:val="24"/>
          <w:lang w:eastAsia="pl-PL"/>
        </w:rPr>
        <w:t>grupa</w:t>
      </w:r>
      <w:r w:rsidR="005922F6" w:rsidRPr="00D46301">
        <w:rPr>
          <w:rFonts w:eastAsia="Times New Roman" w:cs="Times New Roman"/>
          <w:sz w:val="24"/>
          <w:lang w:eastAsia="pl-PL"/>
        </w:rPr>
        <w:t xml:space="preserve"> kilkunastu </w:t>
      </w:r>
      <w:proofErr w:type="spellStart"/>
      <w:r w:rsidR="005922F6" w:rsidRPr="00D46301">
        <w:rPr>
          <w:rFonts w:eastAsia="Times New Roman" w:cs="Times New Roman"/>
          <w:sz w:val="24"/>
          <w:lang w:eastAsia="pl-PL"/>
        </w:rPr>
        <w:t>medioznawców</w:t>
      </w:r>
      <w:proofErr w:type="spellEnd"/>
      <w:r w:rsidR="005922F6" w:rsidRPr="00D46301">
        <w:rPr>
          <w:rFonts w:eastAsia="Times New Roman" w:cs="Times New Roman"/>
          <w:sz w:val="24"/>
          <w:lang w:eastAsia="pl-PL"/>
        </w:rPr>
        <w:t xml:space="preserve">, językoznawców, psychologów, socjologów, </w:t>
      </w:r>
      <w:proofErr w:type="spellStart"/>
      <w:r w:rsidR="005922F6" w:rsidRPr="00D46301">
        <w:rPr>
          <w:rFonts w:eastAsia="Times New Roman" w:cs="Times New Roman"/>
          <w:sz w:val="24"/>
          <w:lang w:eastAsia="pl-PL"/>
        </w:rPr>
        <w:t>ludologów</w:t>
      </w:r>
      <w:proofErr w:type="spellEnd"/>
      <w:r w:rsidR="005922F6" w:rsidRPr="00D46301">
        <w:rPr>
          <w:rFonts w:eastAsia="Times New Roman" w:cs="Times New Roman"/>
          <w:sz w:val="24"/>
          <w:lang w:eastAsia="pl-PL"/>
        </w:rPr>
        <w:t xml:space="preserve">, </w:t>
      </w:r>
      <w:proofErr w:type="spellStart"/>
      <w:r w:rsidR="005922F6" w:rsidRPr="00D46301">
        <w:rPr>
          <w:rFonts w:eastAsia="Times New Roman" w:cs="Times New Roman"/>
          <w:sz w:val="24"/>
          <w:lang w:eastAsia="pl-PL"/>
        </w:rPr>
        <w:t>informatologów</w:t>
      </w:r>
      <w:proofErr w:type="spellEnd"/>
      <w:r w:rsidR="005922F6" w:rsidRPr="00D46301">
        <w:rPr>
          <w:rFonts w:eastAsia="Times New Roman" w:cs="Times New Roman"/>
          <w:sz w:val="24"/>
          <w:lang w:eastAsia="pl-PL"/>
        </w:rPr>
        <w:t xml:space="preserve">, </w:t>
      </w:r>
      <w:r w:rsidR="0099786A" w:rsidRPr="00D46301">
        <w:rPr>
          <w:rFonts w:eastAsia="Times New Roman" w:cs="Times New Roman"/>
          <w:sz w:val="24"/>
          <w:lang w:eastAsia="pl-PL"/>
        </w:rPr>
        <w:t>inżynierów,</w:t>
      </w:r>
      <w:r w:rsidR="00B85817" w:rsidRPr="00D46301">
        <w:rPr>
          <w:rFonts w:eastAsia="Times New Roman" w:cs="Times New Roman"/>
          <w:sz w:val="24"/>
          <w:lang w:eastAsia="pl-PL"/>
        </w:rPr>
        <w:t xml:space="preserve"> programistów,</w:t>
      </w:r>
      <w:r w:rsidR="0099786A" w:rsidRPr="00D46301">
        <w:rPr>
          <w:rFonts w:eastAsia="Times New Roman" w:cs="Times New Roman"/>
          <w:sz w:val="24"/>
          <w:lang w:eastAsia="pl-PL"/>
        </w:rPr>
        <w:t xml:space="preserve"> </w:t>
      </w:r>
      <w:r w:rsidR="005922F6" w:rsidRPr="00D46301">
        <w:rPr>
          <w:rFonts w:eastAsia="Times New Roman" w:cs="Times New Roman"/>
          <w:sz w:val="24"/>
          <w:lang w:eastAsia="pl-PL"/>
        </w:rPr>
        <w:t>pol</w:t>
      </w:r>
      <w:r w:rsidR="00FB3290" w:rsidRPr="00D46301">
        <w:rPr>
          <w:rFonts w:eastAsia="Times New Roman" w:cs="Times New Roman"/>
          <w:sz w:val="24"/>
          <w:lang w:eastAsia="pl-PL"/>
        </w:rPr>
        <w:t>itologów i statystyków. Każdy z </w:t>
      </w:r>
      <w:r w:rsidR="005922F6" w:rsidRPr="00D46301">
        <w:rPr>
          <w:rFonts w:eastAsia="Times New Roman" w:cs="Times New Roman"/>
          <w:sz w:val="24"/>
          <w:lang w:eastAsia="pl-PL"/>
        </w:rPr>
        <w:t xml:space="preserve">członków zespołu ma wieloletnie doświadczenie w prowadzeniu projektów zarówno naukowych, jak i komercyjnych. </w:t>
      </w:r>
    </w:p>
    <w:p w14:paraId="65018E97" w14:textId="77777777" w:rsidR="00E20F7C" w:rsidRPr="00D46301" w:rsidRDefault="00E20F7C" w:rsidP="005922F6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</w:p>
    <w:p w14:paraId="07C821A2" w14:textId="77777777" w:rsidR="00581FC5" w:rsidRPr="00D46301" w:rsidRDefault="00B54CF7" w:rsidP="00581FC5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sz w:val="24"/>
          <w:lang w:eastAsia="pl-PL"/>
        </w:rPr>
        <w:t>Prace CAM UW koordynują: prof. Dariusz Kuźmina</w:t>
      </w:r>
      <w:r w:rsidR="00581FC5" w:rsidRPr="00D46301">
        <w:rPr>
          <w:rFonts w:eastAsia="Times New Roman" w:cs="Times New Roman"/>
          <w:sz w:val="24"/>
          <w:lang w:eastAsia="pl-PL"/>
        </w:rPr>
        <w:t xml:space="preserve"> (</w:t>
      </w:r>
      <w:r w:rsidR="00581FC5" w:rsidRPr="00D46301">
        <w:rPr>
          <w:sz w:val="24"/>
        </w:rPr>
        <w:t xml:space="preserve">Prodziekan ds. Finansów </w:t>
      </w:r>
      <w:proofErr w:type="spellStart"/>
      <w:r w:rsidR="00581FC5" w:rsidRPr="00D46301">
        <w:rPr>
          <w:sz w:val="24"/>
        </w:rPr>
        <w:t>WDIiB</w:t>
      </w:r>
      <w:proofErr w:type="spellEnd"/>
      <w:r w:rsidR="00581FC5" w:rsidRPr="00D46301">
        <w:rPr>
          <w:sz w:val="24"/>
        </w:rPr>
        <w:t xml:space="preserve"> UW)</w:t>
      </w:r>
      <w:r w:rsidR="00FB3290" w:rsidRPr="00D46301">
        <w:rPr>
          <w:rFonts w:eastAsia="Times New Roman" w:cs="Times New Roman"/>
          <w:sz w:val="24"/>
          <w:lang w:eastAsia="pl-PL"/>
        </w:rPr>
        <w:t>, dr h</w:t>
      </w:r>
      <w:r w:rsidRPr="00D46301">
        <w:rPr>
          <w:rFonts w:eastAsia="Times New Roman" w:cs="Times New Roman"/>
          <w:sz w:val="24"/>
          <w:lang w:eastAsia="pl-PL"/>
        </w:rPr>
        <w:t>ab. Tomasz Gackowski i dr Karolina Brylska.</w:t>
      </w:r>
      <w:r w:rsidR="00581FC5" w:rsidRPr="00D46301">
        <w:rPr>
          <w:rFonts w:eastAsia="Times New Roman" w:cs="Times New Roman"/>
          <w:sz w:val="24"/>
          <w:lang w:eastAsia="pl-PL"/>
        </w:rPr>
        <w:t xml:space="preserve"> CAM UW powstało dzięki przyznanej Wydziałowi Dziennikarstwa, Informacji i Bibliologii UW dotacji celowej</w:t>
      </w:r>
      <w:r w:rsidR="00B85817" w:rsidRPr="00D46301">
        <w:rPr>
          <w:rFonts w:eastAsia="Times New Roman" w:cs="Times New Roman"/>
          <w:sz w:val="24"/>
          <w:lang w:eastAsia="pl-PL"/>
        </w:rPr>
        <w:t xml:space="preserve"> </w:t>
      </w:r>
      <w:proofErr w:type="spellStart"/>
      <w:r w:rsidR="00B85817" w:rsidRPr="00D46301">
        <w:rPr>
          <w:rFonts w:eastAsia="Times New Roman" w:cs="Times New Roman"/>
          <w:sz w:val="24"/>
          <w:lang w:eastAsia="pl-PL"/>
        </w:rPr>
        <w:t>MNiSW</w:t>
      </w:r>
      <w:proofErr w:type="spellEnd"/>
      <w:r w:rsidR="00581FC5" w:rsidRPr="00D46301">
        <w:rPr>
          <w:rFonts w:eastAsia="Times New Roman" w:cs="Times New Roman"/>
          <w:sz w:val="24"/>
          <w:lang w:eastAsia="pl-PL"/>
        </w:rPr>
        <w:t xml:space="preserve"> na pokrycie kosztów restrukturyzacji na lata 2017-2018 w wysokości ponad 2 mln złotych (decyzja nr 223335/E-343/R/2017 z dn. 1.03.2017 r.).</w:t>
      </w:r>
    </w:p>
    <w:p w14:paraId="23BEF11C" w14:textId="77777777" w:rsidR="00F24B65" w:rsidRPr="00D46301" w:rsidRDefault="00F24B65" w:rsidP="00581FC5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</w:p>
    <w:p w14:paraId="6F348DEB" w14:textId="360F00F7" w:rsidR="00F24B65" w:rsidRPr="00D46301" w:rsidRDefault="00F24B65" w:rsidP="00581FC5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sz w:val="24"/>
          <w:lang w:eastAsia="pl-PL"/>
        </w:rPr>
        <w:t xml:space="preserve">Szczegółowe informacje można znaleźć na stronach: </w:t>
      </w:r>
      <w:r w:rsidRPr="00402E48">
        <w:rPr>
          <w:rFonts w:eastAsia="Times New Roman" w:cs="Times New Roman"/>
          <w:sz w:val="24"/>
          <w:lang w:eastAsia="pl-PL"/>
        </w:rPr>
        <w:t>www.cam.uw.edu.pl</w:t>
      </w:r>
      <w:r w:rsidRPr="00D46301">
        <w:rPr>
          <w:rFonts w:eastAsia="Times New Roman" w:cs="Times New Roman"/>
          <w:sz w:val="24"/>
          <w:lang w:eastAsia="pl-PL"/>
        </w:rPr>
        <w:t xml:space="preserve"> oraz </w:t>
      </w:r>
      <w:r w:rsidRPr="00402E48">
        <w:rPr>
          <w:rFonts w:eastAsia="Times New Roman" w:cs="Times New Roman"/>
          <w:sz w:val="24"/>
          <w:lang w:eastAsia="pl-PL"/>
        </w:rPr>
        <w:t>www.lbm.uw.edu.pl</w:t>
      </w:r>
      <w:r w:rsidRPr="00D46301">
        <w:rPr>
          <w:rFonts w:eastAsia="Times New Roman" w:cs="Times New Roman"/>
          <w:sz w:val="24"/>
          <w:lang w:eastAsia="pl-PL"/>
        </w:rPr>
        <w:t xml:space="preserve">. </w:t>
      </w:r>
    </w:p>
    <w:p w14:paraId="4E356CE7" w14:textId="77777777" w:rsidR="00B54CF7" w:rsidRPr="00D46301" w:rsidRDefault="00B54CF7" w:rsidP="005922F6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</w:p>
    <w:p w14:paraId="729FAF8F" w14:textId="77777777" w:rsidR="00F24B65" w:rsidRPr="00D46301" w:rsidRDefault="005922F6" w:rsidP="00F24B65">
      <w:pPr>
        <w:spacing w:after="0" w:line="240" w:lineRule="auto"/>
        <w:jc w:val="both"/>
        <w:rPr>
          <w:rFonts w:eastAsia="Times New Roman" w:cs="Times New Roman"/>
          <w:sz w:val="24"/>
          <w:lang w:eastAsia="pl-PL"/>
        </w:rPr>
      </w:pPr>
      <w:r w:rsidRPr="00D46301">
        <w:rPr>
          <w:rFonts w:eastAsia="Times New Roman" w:cs="Times New Roman"/>
          <w:sz w:val="24"/>
          <w:lang w:eastAsia="pl-PL"/>
        </w:rPr>
        <w:br/>
      </w:r>
      <w:r w:rsidR="00F24B65" w:rsidRPr="00D46301">
        <w:rPr>
          <w:rFonts w:eastAsia="Times New Roman" w:cs="Times New Roman"/>
          <w:sz w:val="24"/>
          <w:lang w:eastAsia="pl-PL"/>
        </w:rPr>
        <w:t>Dodatkowych</w:t>
      </w:r>
      <w:r w:rsidR="00B54CF7" w:rsidRPr="00D46301">
        <w:rPr>
          <w:rFonts w:eastAsia="Times New Roman" w:cs="Times New Roman"/>
          <w:sz w:val="24"/>
          <w:lang w:eastAsia="pl-PL"/>
        </w:rPr>
        <w:t xml:space="preserve"> informacji</w:t>
      </w:r>
      <w:r w:rsidR="00B54CF7" w:rsidRPr="00D46301">
        <w:rPr>
          <w:rFonts w:eastAsia="Times New Roman" w:cs="Times New Roman"/>
          <w:i/>
          <w:sz w:val="24"/>
          <w:lang w:eastAsia="pl-PL"/>
        </w:rPr>
        <w:t xml:space="preserve"> </w:t>
      </w:r>
      <w:r w:rsidR="00B54CF7" w:rsidRPr="00D46301">
        <w:rPr>
          <w:rFonts w:eastAsia="Times New Roman" w:cs="Times New Roman"/>
          <w:sz w:val="24"/>
          <w:lang w:eastAsia="pl-PL"/>
        </w:rPr>
        <w:t>udzielają</w:t>
      </w:r>
      <w:r w:rsidR="00F24B65" w:rsidRPr="00D46301">
        <w:rPr>
          <w:rFonts w:eastAsia="Times New Roman" w:cs="Times New Roman"/>
          <w:sz w:val="24"/>
          <w:lang w:eastAsia="pl-PL"/>
        </w:rPr>
        <w:t>:</w:t>
      </w:r>
    </w:p>
    <w:p w14:paraId="731EF263" w14:textId="77777777" w:rsidR="00F24B65" w:rsidRPr="00D46301" w:rsidRDefault="00F24B65" w:rsidP="00F24B65">
      <w:pPr>
        <w:spacing w:after="0" w:line="240" w:lineRule="auto"/>
        <w:jc w:val="both"/>
        <w:rPr>
          <w:rFonts w:eastAsia="Times New Roman" w:cs="Times New Roman"/>
          <w:lang w:eastAsia="pl-PL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4"/>
        <w:gridCol w:w="3123"/>
        <w:gridCol w:w="3121"/>
      </w:tblGrid>
      <w:tr w:rsidR="009B5A58" w:rsidRPr="00D46301" w14:paraId="52D91DF9" w14:textId="77777777" w:rsidTr="000D756A">
        <w:tc>
          <w:tcPr>
            <w:tcW w:w="1761" w:type="pct"/>
          </w:tcPr>
          <w:p w14:paraId="0545C079" w14:textId="77777777" w:rsidR="00F24B65" w:rsidRPr="00D46301" w:rsidRDefault="00F24B65" w:rsidP="006807E5">
            <w:pPr>
              <w:jc w:val="both"/>
              <w:rPr>
                <w:b/>
              </w:rPr>
            </w:pPr>
            <w:r w:rsidRPr="00D46301">
              <w:rPr>
                <w:b/>
              </w:rPr>
              <w:t>dr hab. Tomasz Gackowski</w:t>
            </w:r>
          </w:p>
          <w:p w14:paraId="5FF582D9" w14:textId="43A44337" w:rsidR="00F24B65" w:rsidRPr="00D46301" w:rsidRDefault="00F24B65" w:rsidP="006807E5">
            <w:pPr>
              <w:jc w:val="both"/>
            </w:pPr>
            <w:r w:rsidRPr="00402E48">
              <w:t>tomasz.gackowski@lbm</w:t>
            </w:r>
            <w:bookmarkStart w:id="0" w:name="_GoBack"/>
            <w:bookmarkEnd w:id="0"/>
            <w:r w:rsidRPr="00402E48">
              <w:t>.uw.edu.pl</w:t>
            </w:r>
          </w:p>
          <w:p w14:paraId="68A9B511" w14:textId="77777777" w:rsidR="00F24B65" w:rsidRPr="00D46301" w:rsidRDefault="00F24B65" w:rsidP="006807E5">
            <w:pPr>
              <w:jc w:val="both"/>
            </w:pPr>
            <w:r w:rsidRPr="00D46301">
              <w:t>tel. 22 55 23 943</w:t>
            </w:r>
          </w:p>
        </w:tc>
        <w:tc>
          <w:tcPr>
            <w:tcW w:w="1620" w:type="pct"/>
          </w:tcPr>
          <w:p w14:paraId="51943F24" w14:textId="77777777" w:rsidR="00F24B65" w:rsidRPr="00D46301" w:rsidRDefault="00F24B65" w:rsidP="006807E5">
            <w:pPr>
              <w:jc w:val="both"/>
              <w:rPr>
                <w:b/>
              </w:rPr>
            </w:pPr>
            <w:r w:rsidRPr="00D46301">
              <w:rPr>
                <w:b/>
              </w:rPr>
              <w:t>dr Karolina Brylska</w:t>
            </w:r>
          </w:p>
          <w:p w14:paraId="3F472C7B" w14:textId="5829AD7F" w:rsidR="00F24B65" w:rsidRPr="00D46301" w:rsidRDefault="00F24B65" w:rsidP="006807E5">
            <w:pPr>
              <w:jc w:val="both"/>
            </w:pPr>
            <w:r w:rsidRPr="00402E48">
              <w:t>karolina.brylska@lbm.uw.edu.pl</w:t>
            </w:r>
          </w:p>
          <w:p w14:paraId="288253CF" w14:textId="77777777" w:rsidR="00F24B65" w:rsidRPr="00D46301" w:rsidRDefault="00F24B65" w:rsidP="006807E5">
            <w:pPr>
              <w:jc w:val="both"/>
            </w:pPr>
            <w:r w:rsidRPr="00D46301">
              <w:t>tel. 22 55 23 943</w:t>
            </w:r>
          </w:p>
        </w:tc>
        <w:tc>
          <w:tcPr>
            <w:tcW w:w="1619" w:type="pct"/>
          </w:tcPr>
          <w:p w14:paraId="2AD5FFF8" w14:textId="77777777" w:rsidR="00F24B65" w:rsidRPr="00D46301" w:rsidRDefault="00772305" w:rsidP="006807E5">
            <w:pPr>
              <w:jc w:val="both"/>
              <w:rPr>
                <w:b/>
              </w:rPr>
            </w:pPr>
            <w:r w:rsidRPr="00D46301">
              <w:rPr>
                <w:b/>
              </w:rPr>
              <w:t>mgr Mateusz Patera</w:t>
            </w:r>
          </w:p>
          <w:p w14:paraId="6EC9A9C7" w14:textId="67BB1CDF" w:rsidR="00772305" w:rsidRPr="00D46301" w:rsidRDefault="00772305" w:rsidP="006807E5">
            <w:pPr>
              <w:jc w:val="both"/>
            </w:pPr>
            <w:r w:rsidRPr="00402E48">
              <w:t>mateusz.patera@lbm.uw.edu.pl</w:t>
            </w:r>
          </w:p>
          <w:p w14:paraId="49832B95" w14:textId="77777777" w:rsidR="00772305" w:rsidRPr="00D46301" w:rsidRDefault="00772305" w:rsidP="006807E5">
            <w:pPr>
              <w:jc w:val="both"/>
            </w:pPr>
            <w:r w:rsidRPr="00D46301">
              <w:t>tel. 22 55 23 943</w:t>
            </w:r>
          </w:p>
          <w:p w14:paraId="482BC95F" w14:textId="77777777" w:rsidR="00772305" w:rsidRPr="00D46301" w:rsidRDefault="00772305" w:rsidP="006807E5">
            <w:pPr>
              <w:jc w:val="both"/>
            </w:pPr>
          </w:p>
        </w:tc>
      </w:tr>
    </w:tbl>
    <w:p w14:paraId="6E5FB8D7" w14:textId="77777777" w:rsidR="00F24B65" w:rsidRPr="00D46301" w:rsidRDefault="00F24B65" w:rsidP="00B54CF7">
      <w:pPr>
        <w:spacing w:after="0" w:line="240" w:lineRule="auto"/>
        <w:jc w:val="both"/>
        <w:rPr>
          <w:rFonts w:eastAsia="Times New Roman" w:cs="Times New Roman"/>
          <w:lang w:eastAsia="pl-PL"/>
        </w:rPr>
      </w:pPr>
    </w:p>
    <w:sectPr w:rsidR="00F24B65" w:rsidRPr="00D46301" w:rsidSect="00E6013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D4241" w14:textId="77777777" w:rsidR="00704E67" w:rsidRDefault="00704E67" w:rsidP="00DC33A0">
      <w:pPr>
        <w:spacing w:after="0" w:line="240" w:lineRule="auto"/>
      </w:pPr>
      <w:r>
        <w:separator/>
      </w:r>
    </w:p>
  </w:endnote>
  <w:endnote w:type="continuationSeparator" w:id="0">
    <w:p w14:paraId="19613AFF" w14:textId="77777777" w:rsidR="00704E67" w:rsidRDefault="00704E67" w:rsidP="00DC3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9509A8" w14:textId="77777777" w:rsidR="00704E67" w:rsidRDefault="00704E67" w:rsidP="00DC33A0">
      <w:pPr>
        <w:spacing w:after="0" w:line="240" w:lineRule="auto"/>
      </w:pPr>
      <w:r>
        <w:separator/>
      </w:r>
    </w:p>
  </w:footnote>
  <w:footnote w:type="continuationSeparator" w:id="0">
    <w:p w14:paraId="36A3AB38" w14:textId="77777777" w:rsidR="00704E67" w:rsidRDefault="00704E67" w:rsidP="00DC3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F62E8" w14:textId="77777777" w:rsidR="008A53EB" w:rsidRDefault="008A53EB" w:rsidP="008A53EB">
    <w:pPr>
      <w:pStyle w:val="Nagwek"/>
      <w:tabs>
        <w:tab w:val="clear" w:pos="4536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B020D8F" wp14:editId="48CF1864">
          <wp:simplePos x="0" y="0"/>
          <wp:positionH relativeFrom="column">
            <wp:posOffset>1347488</wp:posOffset>
          </wp:positionH>
          <wp:positionV relativeFrom="paragraph">
            <wp:posOffset>14059</wp:posOffset>
          </wp:positionV>
          <wp:extent cx="1083310" cy="540385"/>
          <wp:effectExtent l="0" t="0" r="8890" b="0"/>
          <wp:wrapNone/>
          <wp:docPr id="5" name="Obraz 5" descr="/Users/mateuszpat/Desktop/lbm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euszpat/Desktop/lbm_new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540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4BE78E77" wp14:editId="0D5158C7">
          <wp:simplePos x="0" y="0"/>
          <wp:positionH relativeFrom="column">
            <wp:posOffset>2953886</wp:posOffset>
          </wp:positionH>
          <wp:positionV relativeFrom="paragraph">
            <wp:posOffset>118316</wp:posOffset>
          </wp:positionV>
          <wp:extent cx="1306195" cy="327660"/>
          <wp:effectExtent l="0" t="0" r="0" b="2540"/>
          <wp:wrapNone/>
          <wp:docPr id="6" name="Obraz 6" descr="/Users/mateuszpat/Downloads/WDIiB-PL_01_Color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mateuszpat/Downloads/WDIiB-PL_01_Color-3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19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AB1">
      <w:drawing>
        <wp:anchor distT="0" distB="0" distL="114300" distR="114300" simplePos="0" relativeHeight="251661312" behindDoc="1" locked="0" layoutInCell="1" allowOverlap="1" wp14:anchorId="04C79334" wp14:editId="7766DB3F">
          <wp:simplePos x="0" y="0"/>
          <wp:positionH relativeFrom="column">
            <wp:posOffset>4703293</wp:posOffset>
          </wp:positionH>
          <wp:positionV relativeFrom="paragraph">
            <wp:posOffset>9614</wp:posOffset>
          </wp:positionV>
          <wp:extent cx="1306195" cy="539750"/>
          <wp:effectExtent l="0" t="0" r="0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619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inline distT="0" distB="0" distL="0" distR="0" wp14:anchorId="3FF60A48" wp14:editId="5CF53283">
          <wp:extent cx="806400" cy="540375"/>
          <wp:effectExtent l="0" t="0" r="6985" b="0"/>
          <wp:docPr id="4" name="Obraz 4" descr="/Users/mateuszpat/Desktop/cam_n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euszpat/Desktop/cam_new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6400" cy="54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 w:rsidRPr="00F61AB1">
      <w:rPr>
        <w:noProof/>
        <w:lang w:eastAsia="pl-PL"/>
      </w:rPr>
      <w:t xml:space="preserve"> </w:t>
    </w:r>
  </w:p>
  <w:p w14:paraId="430657B7" w14:textId="77777777" w:rsidR="008A53EB" w:rsidRDefault="008A53EB" w:rsidP="008A53EB">
    <w:pPr>
      <w:pStyle w:val="Nagwek"/>
      <w:tabs>
        <w:tab w:val="clear" w:pos="4536"/>
      </w:tabs>
    </w:pPr>
  </w:p>
  <w:p w14:paraId="1553B97E" w14:textId="77777777" w:rsidR="0035438F" w:rsidRDefault="0035438F">
    <w:pPr>
      <w:pStyle w:val="Nagwek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2490E"/>
    <w:multiLevelType w:val="hybridMultilevel"/>
    <w:tmpl w:val="D1DC8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E8E"/>
    <w:multiLevelType w:val="hybridMultilevel"/>
    <w:tmpl w:val="AF780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95153"/>
    <w:multiLevelType w:val="hybridMultilevel"/>
    <w:tmpl w:val="6DDABE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2F6"/>
    <w:rsid w:val="00006A18"/>
    <w:rsid w:val="000718AB"/>
    <w:rsid w:val="000D756A"/>
    <w:rsid w:val="000E0298"/>
    <w:rsid w:val="00114620"/>
    <w:rsid w:val="001437DE"/>
    <w:rsid w:val="00192803"/>
    <w:rsid w:val="001B7BA0"/>
    <w:rsid w:val="00206783"/>
    <w:rsid w:val="00260FE3"/>
    <w:rsid w:val="002B7879"/>
    <w:rsid w:val="002E2392"/>
    <w:rsid w:val="00312C4E"/>
    <w:rsid w:val="0035438F"/>
    <w:rsid w:val="003B1831"/>
    <w:rsid w:val="003C2CE7"/>
    <w:rsid w:val="00402E48"/>
    <w:rsid w:val="00402F3C"/>
    <w:rsid w:val="0041268F"/>
    <w:rsid w:val="00450321"/>
    <w:rsid w:val="00463D94"/>
    <w:rsid w:val="004841BF"/>
    <w:rsid w:val="004A75D6"/>
    <w:rsid w:val="004E62A5"/>
    <w:rsid w:val="00504FB3"/>
    <w:rsid w:val="005058C2"/>
    <w:rsid w:val="0054097B"/>
    <w:rsid w:val="00571F14"/>
    <w:rsid w:val="00581FC5"/>
    <w:rsid w:val="005922F6"/>
    <w:rsid w:val="005C0777"/>
    <w:rsid w:val="005E1B74"/>
    <w:rsid w:val="005E6674"/>
    <w:rsid w:val="00694E03"/>
    <w:rsid w:val="00704E67"/>
    <w:rsid w:val="007654AB"/>
    <w:rsid w:val="00772305"/>
    <w:rsid w:val="0077732C"/>
    <w:rsid w:val="00784D59"/>
    <w:rsid w:val="007C6372"/>
    <w:rsid w:val="007E73CF"/>
    <w:rsid w:val="0081601A"/>
    <w:rsid w:val="00877951"/>
    <w:rsid w:val="00890B3F"/>
    <w:rsid w:val="00892E0D"/>
    <w:rsid w:val="008A53EB"/>
    <w:rsid w:val="008B34A9"/>
    <w:rsid w:val="008E2605"/>
    <w:rsid w:val="00956B88"/>
    <w:rsid w:val="00980B22"/>
    <w:rsid w:val="009829CD"/>
    <w:rsid w:val="0099786A"/>
    <w:rsid w:val="009A1F55"/>
    <w:rsid w:val="009B5A58"/>
    <w:rsid w:val="00A30F88"/>
    <w:rsid w:val="00A87D87"/>
    <w:rsid w:val="00AA7EE8"/>
    <w:rsid w:val="00AB4E39"/>
    <w:rsid w:val="00AF0864"/>
    <w:rsid w:val="00AF0D5E"/>
    <w:rsid w:val="00B37054"/>
    <w:rsid w:val="00B54CF7"/>
    <w:rsid w:val="00B62D33"/>
    <w:rsid w:val="00B84E37"/>
    <w:rsid w:val="00B85817"/>
    <w:rsid w:val="00BB3DE9"/>
    <w:rsid w:val="00BC3E6E"/>
    <w:rsid w:val="00BE6DCD"/>
    <w:rsid w:val="00BF3391"/>
    <w:rsid w:val="00C24319"/>
    <w:rsid w:val="00C8433D"/>
    <w:rsid w:val="00CA76EB"/>
    <w:rsid w:val="00CB3892"/>
    <w:rsid w:val="00CF1BD5"/>
    <w:rsid w:val="00D46301"/>
    <w:rsid w:val="00D520A1"/>
    <w:rsid w:val="00D77097"/>
    <w:rsid w:val="00DA4BF5"/>
    <w:rsid w:val="00DC33A0"/>
    <w:rsid w:val="00DD061A"/>
    <w:rsid w:val="00DD4778"/>
    <w:rsid w:val="00E20F7C"/>
    <w:rsid w:val="00E6013A"/>
    <w:rsid w:val="00E67460"/>
    <w:rsid w:val="00E85EDC"/>
    <w:rsid w:val="00EA27E7"/>
    <w:rsid w:val="00EC353E"/>
    <w:rsid w:val="00F24B65"/>
    <w:rsid w:val="00FB3290"/>
    <w:rsid w:val="00FE49FF"/>
    <w:rsid w:val="00FF5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C8F6E4"/>
  <w15:chartTrackingRefBased/>
  <w15:docId w15:val="{DA33455E-BAF6-4B23-99F9-E02522B9A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B7879"/>
    <w:pPr>
      <w:keepNext/>
      <w:keepLines/>
      <w:spacing w:before="40" w:after="0" w:line="276" w:lineRule="auto"/>
      <w:outlineLvl w:val="1"/>
    </w:pPr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semiHidden/>
    <w:rsid w:val="002B7879"/>
    <w:rPr>
      <w:rFonts w:ascii="Times New Roman" w:eastAsiaTheme="majorEastAsia" w:hAnsi="Times New Roman" w:cstheme="majorBidi"/>
      <w:color w:val="000000" w:themeColor="text1"/>
      <w:sz w:val="24"/>
      <w:szCs w:val="26"/>
    </w:rPr>
  </w:style>
  <w:style w:type="paragraph" w:styleId="NormalnyWeb">
    <w:name w:val="Normal (Web)"/>
    <w:basedOn w:val="Normalny"/>
    <w:uiPriority w:val="99"/>
    <w:semiHidden/>
    <w:unhideWhenUsed/>
    <w:rsid w:val="0059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922F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06A18"/>
    <w:pPr>
      <w:ind w:left="720"/>
      <w:contextualSpacing/>
    </w:pPr>
  </w:style>
  <w:style w:type="table" w:styleId="Tabela-Siatka">
    <w:name w:val="Table Grid"/>
    <w:basedOn w:val="Standardowy"/>
    <w:uiPriority w:val="39"/>
    <w:rsid w:val="00F24B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DC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33A0"/>
  </w:style>
  <w:style w:type="paragraph" w:styleId="Stopka">
    <w:name w:val="footer"/>
    <w:basedOn w:val="Normalny"/>
    <w:link w:val="StopkaZnak"/>
    <w:uiPriority w:val="99"/>
    <w:unhideWhenUsed/>
    <w:rsid w:val="00DC3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33A0"/>
  </w:style>
  <w:style w:type="character" w:styleId="UyteHipercze">
    <w:name w:val="FollowedHyperlink"/>
    <w:basedOn w:val="Domylnaczcionkaakapitu"/>
    <w:uiPriority w:val="99"/>
    <w:semiHidden/>
    <w:unhideWhenUsed/>
    <w:rsid w:val="007723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97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8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7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15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9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85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63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09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295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6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853</Words>
  <Characters>5122</Characters>
  <Application>Microsoft Macintosh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redakcja</dc:creator>
  <cp:keywords/>
  <dc:description/>
  <cp:lastModifiedBy>Recenzent 1</cp:lastModifiedBy>
  <cp:revision>8</cp:revision>
  <cp:lastPrinted>2017-10-18T13:58:00Z</cp:lastPrinted>
  <dcterms:created xsi:type="dcterms:W3CDTF">2017-10-17T21:35:00Z</dcterms:created>
  <dcterms:modified xsi:type="dcterms:W3CDTF">2017-10-18T14:13:00Z</dcterms:modified>
</cp:coreProperties>
</file>